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Political Science Directed Study</w:t>
      </w:r>
    </w:p>
    <w:p w:rsidR="00000000" w:rsidDel="00000000" w:rsidP="00000000" w:rsidRDefault="00000000" w:rsidRPr="00000000" w14:paraId="00000002">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Course Meeting Details: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Directed Study course. The students will meet as a group on Mondays for an hour starting June 27th and ending the week of August 1st.  Students will also be required to meet on Tues - Thurs from 8:30 am to 12:30 pm at the Merrimack Valley YMCA in Lawrence, MA starting July 12th and ending July 28th. Additional meetings and/or meetings with other offices on campus will be scheduled as needed.</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05">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This course is </w:t>
      </w:r>
      <w:r w:rsidDel="00000000" w:rsidR="00000000" w:rsidRPr="00000000">
        <w:rPr>
          <w:rFonts w:ascii="Times New Roman" w:cs="Times New Roman" w:eastAsia="Times New Roman" w:hAnsi="Times New Roman"/>
          <w:sz w:val="24"/>
          <w:szCs w:val="24"/>
          <w:highlight w:val="white"/>
          <w:rtl w:val="0"/>
        </w:rPr>
        <w:t xml:space="preserve">an introduction to Youth Participatory Action Research.</w:t>
      </w:r>
      <w:r w:rsidDel="00000000" w:rsidR="00000000" w:rsidRPr="00000000">
        <w:rPr>
          <w:rFonts w:ascii="Times New Roman" w:cs="Times New Roman" w:eastAsia="Times New Roman" w:hAnsi="Times New Roman"/>
          <w:color w:val="000000"/>
          <w:sz w:val="24"/>
          <w:szCs w:val="24"/>
          <w:highlight w:val="white"/>
          <w:rtl w:val="0"/>
        </w:rPr>
        <w:t xml:space="preserve">  It is designed to be flexible and relevant to your own particular interests and path.  We will cover basic aspects of the discipline of Political Science, </w:t>
      </w:r>
      <w:r w:rsidDel="00000000" w:rsidR="00000000" w:rsidRPr="00000000">
        <w:rPr>
          <w:rFonts w:ascii="Times New Roman" w:cs="Times New Roman" w:eastAsia="Times New Roman" w:hAnsi="Times New Roman"/>
          <w:sz w:val="24"/>
          <w:szCs w:val="24"/>
          <w:highlight w:val="white"/>
          <w:rtl w:val="0"/>
        </w:rPr>
        <w:t xml:space="preserve">y</w:t>
      </w:r>
      <w:r w:rsidDel="00000000" w:rsidR="00000000" w:rsidRPr="00000000">
        <w:rPr>
          <w:rFonts w:ascii="Times New Roman" w:cs="Times New Roman" w:eastAsia="Times New Roman" w:hAnsi="Times New Roman"/>
          <w:color w:val="000000"/>
          <w:sz w:val="24"/>
          <w:szCs w:val="24"/>
          <w:highlight w:val="white"/>
          <w:rtl w:val="0"/>
        </w:rPr>
        <w:t xml:space="preserve">outh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ctivism, engaged research, and your own studies.  The course is built around </w:t>
      </w:r>
      <w:r w:rsidDel="00000000" w:rsidR="00000000" w:rsidRPr="00000000">
        <w:rPr>
          <w:rFonts w:ascii="Times New Roman" w:cs="Times New Roman" w:eastAsia="Times New Roman" w:hAnsi="Times New Roman"/>
          <w:sz w:val="24"/>
          <w:szCs w:val="24"/>
          <w:highlight w:val="white"/>
          <w:rtl w:val="0"/>
        </w:rPr>
        <w:t xml:space="preserve">your involvement in conducting</w:t>
      </w:r>
      <w:r w:rsidDel="00000000" w:rsidR="00000000" w:rsidRPr="00000000">
        <w:rPr>
          <w:rFonts w:ascii="Times New Roman" w:cs="Times New Roman" w:eastAsia="Times New Roman" w:hAnsi="Times New Roman"/>
          <w:color w:val="000000"/>
          <w:sz w:val="24"/>
          <w:szCs w:val="24"/>
          <w:highlight w:val="white"/>
          <w:rtl w:val="0"/>
        </w:rPr>
        <w:t xml:space="preserve"> research and connecting that resea</w:t>
      </w:r>
      <w:r w:rsidDel="00000000" w:rsidR="00000000" w:rsidRPr="00000000">
        <w:rPr>
          <w:rFonts w:ascii="Times New Roman" w:cs="Times New Roman" w:eastAsia="Times New Roman" w:hAnsi="Times New Roman"/>
          <w:sz w:val="24"/>
          <w:szCs w:val="24"/>
          <w:highlight w:val="white"/>
          <w:rtl w:val="0"/>
        </w:rPr>
        <w:t xml:space="preserve">rch to practice through a youth civic engagement summer program at the Merrimack Valley YMCA called Youth Voice. </w:t>
      </w:r>
      <w:r w:rsidDel="00000000" w:rsidR="00000000" w:rsidRPr="00000000">
        <w:rPr>
          <w:rFonts w:ascii="Times New Roman" w:cs="Times New Roman" w:eastAsia="Times New Roman" w:hAnsi="Times New Roman"/>
          <w:color w:val="000000"/>
          <w:sz w:val="24"/>
          <w:szCs w:val="24"/>
          <w:highlight w:val="white"/>
          <w:rtl w:val="0"/>
        </w:rPr>
        <w:t xml:space="preserve"> Finally, we will also engage in future academic career preparation at the collegiate level.  Please note that this course has expectations of extensive independent work and will require you to be in Lawrenc</w:t>
      </w:r>
      <w:r w:rsidDel="00000000" w:rsidR="00000000" w:rsidRPr="00000000">
        <w:rPr>
          <w:rFonts w:ascii="Times New Roman" w:cs="Times New Roman" w:eastAsia="Times New Roman" w:hAnsi="Times New Roman"/>
          <w:sz w:val="24"/>
          <w:szCs w:val="24"/>
          <w:highlight w:val="white"/>
          <w:rtl w:val="0"/>
        </w:rPr>
        <w:t xml:space="preserve">e, MA at the YMCA from July 12th - July 28th (Tues -Thurs; 8:30 am to 12:30 pm)</w:t>
      </w:r>
      <w:r w:rsidDel="00000000" w:rsidR="00000000" w:rsidRPr="00000000">
        <w:rPr>
          <w:rFonts w:ascii="Times New Roman" w:cs="Times New Roman" w:eastAsia="Times New Roman" w:hAnsi="Times New Roman"/>
          <w:color w:val="000000"/>
          <w:sz w:val="24"/>
          <w:szCs w:val="24"/>
          <w:highlight w:val="white"/>
          <w:rtl w:val="0"/>
        </w:rPr>
        <w:t xml:space="preserve">.  You will be responsible for maintaining an average of at least 1</w:t>
      </w:r>
      <w:r w:rsidDel="00000000" w:rsidR="00000000" w:rsidRPr="00000000">
        <w:rPr>
          <w:rFonts w:ascii="Times New Roman" w:cs="Times New Roman" w:eastAsia="Times New Roman" w:hAnsi="Times New Roman"/>
          <w:sz w:val="24"/>
          <w:szCs w:val="24"/>
          <w:highlight w:val="white"/>
          <w:rtl w:val="0"/>
        </w:rPr>
        <w:t xml:space="preserve">2 - 16 </w:t>
      </w:r>
      <w:r w:rsidDel="00000000" w:rsidR="00000000" w:rsidRPr="00000000">
        <w:rPr>
          <w:rFonts w:ascii="Times New Roman" w:cs="Times New Roman" w:eastAsia="Times New Roman" w:hAnsi="Times New Roman"/>
          <w:color w:val="000000"/>
          <w:sz w:val="24"/>
          <w:szCs w:val="24"/>
          <w:highlight w:val="white"/>
          <w:rtl w:val="0"/>
        </w:rPr>
        <w:t xml:space="preserve"> hours of work per week.</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Goals: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designed to help you synthesize and integrate theories in applied social sciences and offer the opportunity for you to engage in the process of research and knowledge building. By the end of this course, a successful student will: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role of studying Political Science in the broader world and how political science research can be utilized in practice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Integrate youth participatory action research frameworks into the course content and recognize the connections between research and solving social and political problems.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Thoughtfully and appropriately reflect on larger questions and debates in </w:t>
      </w:r>
      <w:r w:rsidDel="00000000" w:rsidR="00000000" w:rsidRPr="00000000">
        <w:rPr>
          <w:rFonts w:ascii="Times New Roman" w:cs="Times New Roman" w:eastAsia="Times New Roman" w:hAnsi="Times New Roman"/>
          <w:sz w:val="24"/>
          <w:szCs w:val="24"/>
          <w:rtl w:val="0"/>
        </w:rPr>
        <w:t xml:space="preserve">social and political life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civically engaged research while working directly with community partners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 out research that </w:t>
      </w:r>
      <w:r w:rsidDel="00000000" w:rsidR="00000000" w:rsidRPr="00000000">
        <w:rPr>
          <w:rFonts w:ascii="Times New Roman" w:cs="Times New Roman" w:eastAsia="Times New Roman" w:hAnsi="Times New Roman"/>
          <w:sz w:val="24"/>
          <w:szCs w:val="24"/>
          <w:rtl w:val="0"/>
        </w:rPr>
        <w:t xml:space="preserve">demonstrates theory building, qualitative methods, and connection to community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strong written and oral communication skills in presenting the outcomes of your research </w:t>
      </w:r>
    </w:p>
    <w:p w:rsidR="00000000" w:rsidDel="00000000" w:rsidP="00000000" w:rsidRDefault="00000000" w:rsidRPr="00000000" w14:paraId="0000000E">
      <w:pPr>
        <w:rPr>
          <w:rFonts w:ascii="Times New Roman" w:cs="Times New Roman" w:eastAsia="Times New Roman" w:hAnsi="Times New Roman"/>
          <w:b w:val="1"/>
          <w:sz w:val="24"/>
          <w:szCs w:val="24"/>
        </w:rPr>
      </w:pPr>
      <w:bookmarkStart w:colFirst="0" w:colLast="0" w:name="_heading=h.fgy9gyby7k67" w:id="1"/>
      <w:bookmarkEnd w:id="1"/>
      <w:r w:rsidDel="00000000" w:rsidR="00000000" w:rsidRPr="00000000">
        <w:rPr>
          <w:rFonts w:ascii="Times New Roman" w:cs="Times New Roman" w:eastAsia="Times New Roman" w:hAnsi="Times New Roman"/>
          <w:b w:val="1"/>
          <w:sz w:val="24"/>
          <w:szCs w:val="24"/>
          <w:rtl w:val="0"/>
        </w:rPr>
        <w:t xml:space="preserve">Class Resources: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Required texts include: Margolin, Jamie. (2020). </w:t>
      </w:r>
      <w:r w:rsidDel="00000000" w:rsidR="00000000" w:rsidRPr="00000000">
        <w:rPr>
          <w:rFonts w:ascii="Times New Roman" w:cs="Times New Roman" w:eastAsia="Times New Roman" w:hAnsi="Times New Roman"/>
          <w:i w:val="1"/>
          <w:sz w:val="24"/>
          <w:szCs w:val="24"/>
          <w:rtl w:val="0"/>
        </w:rPr>
        <w:t xml:space="preserve">Youth to Power: Your Voice and How to Use It.</w:t>
      </w:r>
      <w:r w:rsidDel="00000000" w:rsidR="00000000" w:rsidRPr="00000000">
        <w:rPr>
          <w:rFonts w:ascii="Times New Roman" w:cs="Times New Roman" w:eastAsia="Times New Roman" w:hAnsi="Times New Roman"/>
          <w:sz w:val="24"/>
          <w:szCs w:val="24"/>
          <w:rtl w:val="0"/>
        </w:rPr>
        <w:t xml:space="preserve"> Hachette Book Group, Inc. ISBN: 978-0-738-24666-6.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materials and assignments will be shared between the student and instructor directly on Canvas.  </w:t>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course grade is based on:</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Completion of Research Task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Qualitative Interviews with Gen Z</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Participation during Youth Voice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Youth Voice Survey and Focus Groups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graded assignments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1</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2</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Homework 3</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Homework 4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Final Exam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Schedule and Plan (subject to change):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w:t>
            </w:r>
          </w:p>
        </w:tc>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Content</w:t>
            </w:r>
          </w:p>
        </w:tc>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w:t>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 (6/27-7/03)</w:t>
            </w:r>
          </w:p>
        </w:tc>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coursework and connections; starting ideas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over Canvas; introduction to qualitative research</w:t>
            </w:r>
          </w:p>
        </w:tc>
        <w:tc>
          <w:tcPr/>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Margolin (xi - p. 43) </w:t>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CITI training</w:t>
            </w:r>
          </w:p>
          <w:p w:rsidR="00000000" w:rsidDel="00000000" w:rsidP="00000000" w:rsidRDefault="00000000" w:rsidRPr="00000000" w14:paraId="0000002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1 youth written op-ed or letter to the editor </w:t>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 (7/5-7/10)</w:t>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interview questions; discuss activism through writing, prep for the first week of Youth Voice </w:t>
            </w:r>
          </w:p>
        </w:tc>
        <w:tc>
          <w:tcPr/>
          <w:p w:rsidR="00000000" w:rsidDel="00000000" w:rsidP="00000000" w:rsidRDefault="00000000" w:rsidRPr="00000000" w14:paraId="0000002A">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Homework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due</w:t>
            </w:r>
          </w:p>
          <w:p w:rsidR="00000000" w:rsidDel="00000000" w:rsidP="00000000" w:rsidRDefault="00000000" w:rsidRPr="00000000" w14:paraId="0000002B">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Margolin (p. 44 - 95) </w:t>
            </w:r>
          </w:p>
          <w:p w:rsidR="00000000" w:rsidDel="00000000" w:rsidP="00000000" w:rsidRDefault="00000000" w:rsidRPr="00000000" w14:paraId="0000002C">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Conduct 2-3 interviews with youth</w:t>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(7/11-7/17)</w:t>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youth movements</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Youth Voice (Tues -Thurs)</w:t>
            </w:r>
          </w:p>
        </w:tc>
        <w:tc>
          <w:tcPr/>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Homework 2 due</w:t>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Margolin (p. 96 - 150; 183 - 193)</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 (7/18-7/24)</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Activism with institutions and the media</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Youth Voice (Tues - Thurs)</w:t>
            </w:r>
          </w:p>
        </w:tc>
        <w:tc>
          <w:tcPr/>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Homework 3 Due</w:t>
            </w:r>
          </w:p>
          <w:p w:rsidR="00000000" w:rsidDel="00000000" w:rsidP="00000000" w:rsidRDefault="00000000" w:rsidRPr="00000000" w14:paraId="0000003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Margolin (p. 151 -  182; 194-203)</w:t>
            </w:r>
          </w:p>
        </w:tc>
      </w:tr>
      <w:tr>
        <w:trPr>
          <w:cantSplit w:val="0"/>
          <w:tblHeader w:val="0"/>
        </w:trPr>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 (7/25-7/31)</w:t>
            </w:r>
          </w:p>
        </w:tc>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Self-care and Activism</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Youth Voice (Tues - Thurs)</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3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Homework 4 Due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Margolin (p. 204 - 224)</w:t>
            </w:r>
          </w:p>
        </w:tc>
      </w:tr>
      <w:tr>
        <w:trPr>
          <w:cantSplit w:val="0"/>
          <w:tblHeader w:val="0"/>
        </w:trPr>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 (8/1-8/7)</w:t>
            </w:r>
          </w:p>
        </w:tc>
        <w:tc>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Community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Voice Debrief </w:t>
            </w:r>
          </w:p>
        </w:tc>
        <w:tc>
          <w:tcPr/>
          <w:p w:rsidR="00000000" w:rsidDel="00000000" w:rsidP="00000000" w:rsidRDefault="00000000" w:rsidRPr="00000000" w14:paraId="0000003F">
            <w:pPr>
              <w:numPr>
                <w:ilvl w:val="0"/>
                <w:numId w:val="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w:t>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Policies and Additional Information:</w:t>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Academic Integrity</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45">
      <w:pPr>
        <w:numPr>
          <w:ilvl w:val="0"/>
          <w:numId w:val="10"/>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work for this class must be your original work. Presenting material from other sources, either print or electronic, as one’s own work constitutes plagiarism. Please review</w:t>
      </w:r>
      <w:hyperlink r:id="rId7">
        <w:r w:rsidDel="00000000" w:rsidR="00000000" w:rsidRPr="00000000">
          <w:rPr>
            <w:rFonts w:ascii="Times New Roman" w:cs="Times New Roman" w:eastAsia="Times New Roman" w:hAnsi="Times New Roman"/>
            <w:color w:val="1155cc"/>
            <w:sz w:val="24"/>
            <w:szCs w:val="24"/>
            <w:u w:val="single"/>
            <w:rtl w:val="0"/>
          </w:rPr>
          <w:t xml:space="preserve"> Merrimack College’s Academic Integrity Code</w:t>
        </w:r>
      </w:hyperlink>
      <w:r w:rsidDel="00000000" w:rsidR="00000000" w:rsidRPr="00000000">
        <w:rPr>
          <w:rFonts w:ascii="Times New Roman" w:cs="Times New Roman" w:eastAsia="Times New Roman" w:hAnsi="Times New Roman"/>
          <w:color w:val="000000"/>
          <w:sz w:val="24"/>
          <w:szCs w:val="24"/>
          <w:rtl w:val="0"/>
        </w:rPr>
        <w:t xml:space="preserve"> and consult the</w:t>
      </w:r>
      <w:hyperlink r:id="rId8">
        <w:r w:rsidDel="00000000" w:rsidR="00000000" w:rsidRPr="00000000">
          <w:rPr>
            <w:rFonts w:ascii="Times New Roman" w:cs="Times New Roman" w:eastAsia="Times New Roman" w:hAnsi="Times New Roman"/>
            <w:color w:val="1155cc"/>
            <w:sz w:val="24"/>
            <w:szCs w:val="24"/>
            <w:u w:val="single"/>
            <w:rtl w:val="0"/>
          </w:rPr>
          <w:t xml:space="preserve"> library’s web site</w:t>
        </w:r>
      </w:hyperlink>
      <w:r w:rsidDel="00000000" w:rsidR="00000000" w:rsidRPr="00000000">
        <w:rPr>
          <w:rFonts w:ascii="Times New Roman" w:cs="Times New Roman" w:eastAsia="Times New Roman" w:hAnsi="Times New Roman"/>
          <w:color w:val="000000"/>
          <w:sz w:val="24"/>
          <w:szCs w:val="24"/>
          <w:rtl w:val="0"/>
        </w:rPr>
        <w:t xml:space="preserve"> for a discussion on academic integrity.</w:t>
      </w:r>
    </w:p>
    <w:p w:rsidR="00000000" w:rsidDel="00000000" w:rsidP="00000000" w:rsidRDefault="00000000" w:rsidRPr="00000000" w14:paraId="00000046">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Accommodations:</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Merrimack College provides reasonable accommodations for students with documented disabilities through the Accessibility Services Office. Students who have, or think they may have, a disability are invited to contact the Accessibility Services Office via the online request form found on the Accessibility Services Office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website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email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by visiting their office on the third floor of McQuade Library.</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contact the office as soon as possible to ensure adequate time to meet and create a plan. Students already registered with the Accessibility Services Office are encouraged each semester to request their letters to be emailed, and students are responsible to then email the letter to their instructors personally. While it is understood that some students will not use all accommodations in all courses, accommodations can not be made retroactively.  </w:t>
      </w:r>
      <w:r w:rsidDel="00000000" w:rsidR="00000000" w:rsidRPr="00000000">
        <w:rPr>
          <w:rtl w:val="0"/>
        </w:rPr>
      </w:r>
    </w:p>
    <w:p w:rsidR="00000000" w:rsidDel="00000000" w:rsidP="00000000" w:rsidRDefault="00000000" w:rsidRPr="00000000" w14:paraId="0000004B">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Credit Hour Statement:</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students will be expected to do the following amount of work per week (on average):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WEEKS 1, 2, and 6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Group meeting                                                            1 hour</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research, homework: </w:t>
        <w:tab/>
        <w:tab/>
        <w:tab/>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(on average)</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Yout Voice Preparation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sz w:val="24"/>
          <w:szCs w:val="24"/>
          <w:rtl w:val="0"/>
        </w:rPr>
        <w:t xml:space="preserve">1-hour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WEEKS 3, 4, and 5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meeting                                                            1 hour</w:t>
      </w:r>
    </w:p>
    <w:p w:rsidR="00000000" w:rsidDel="00000000" w:rsidP="00000000" w:rsidRDefault="00000000" w:rsidRPr="00000000" w14:paraId="00000056">
      <w:pPr>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Youth Voice Participation                                           12 hours </w:t>
      </w:r>
    </w:p>
    <w:p w:rsidR="00000000" w:rsidDel="00000000" w:rsidP="00000000" w:rsidRDefault="00000000" w:rsidRPr="00000000" w14:paraId="00000057">
      <w:pPr>
        <w:numPr>
          <w:ilvl w:val="0"/>
          <w:numId w:val="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research, homework: </w:t>
        <w:tab/>
        <w:tab/>
        <w:tab/>
        <w:t xml:space="preserve">3 hours (on average)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time: 12-16 hours per week</w:t>
      </w:r>
    </w:p>
    <w:p w:rsidR="00000000" w:rsidDel="00000000" w:rsidP="00000000" w:rsidRDefault="00000000" w:rsidRPr="00000000" w14:paraId="0000005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Departmental Writing Expectations and Reference:</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Political Science and Public Policy Department has a Writing Expectations and Reference Guide that offers more information on writing expectations and criteria in our field and in our courses: </w:t>
      </w:r>
      <w:hyperlink r:id="rId11">
        <w:r w:rsidDel="00000000" w:rsidR="00000000" w:rsidRPr="00000000">
          <w:rPr>
            <w:rFonts w:ascii="Times New Roman" w:cs="Times New Roman" w:eastAsia="Times New Roman" w:hAnsi="Times New Roman"/>
            <w:color w:val="0000ff"/>
            <w:sz w:val="24"/>
            <w:szCs w:val="24"/>
            <w:u w:val="single"/>
            <w:rtl w:val="0"/>
          </w:rPr>
          <w:t xml:space="preserve">https://docs.google.com/document/d/1TfM-7SRyir5M05tD3YZPkeWoYZ6_D1UGiw34Bqhc81s/edit</w:t>
        </w:r>
      </w:hyperlink>
      <w:r w:rsidDel="00000000" w:rsidR="00000000" w:rsidRPr="00000000">
        <w:rPr>
          <w:rtl w:val="0"/>
        </w:rPr>
      </w:r>
    </w:p>
    <w:p w:rsidR="00000000" w:rsidDel="00000000" w:rsidP="00000000" w:rsidRDefault="00000000" w:rsidRPr="00000000" w14:paraId="0000005C">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Grading Scale: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97 – 100 A</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ab/>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ab/>
        <w:t xml:space="preserve">87 – 89 B+</w:t>
        <w:tab/>
        <w:tab/>
        <w:t xml:space="preserve">77 – 79 C+</w:t>
        <w:tab/>
        <w:tab/>
        <w:t xml:space="preserve">67 – 69 D+   </w:t>
        <w:tab/>
        <w:t xml:space="preserve"> 93 – 96   A</w:t>
        <w:tab/>
        <w:tab/>
        <w:tab/>
        <w:t xml:space="preserve">83 – 86 B</w:t>
        <w:tab/>
        <w:tab/>
        <w:t xml:space="preserve">73 – 76 C</w:t>
        <w:tab/>
        <w:tab/>
        <w:t xml:space="preserve">63 – 66 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90 –  92  A-</w:t>
        <w:tab/>
        <w:tab/>
        <w:tab/>
        <w:t xml:space="preserve">80 – 82 B-</w:t>
        <w:tab/>
        <w:tab/>
        <w:t xml:space="preserve">70 – 72 C-</w:t>
        <w:tab/>
        <w:tab/>
        <w:t xml:space="preserve">60 – 62 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ab/>
        <w:tab/>
        <w:tab/>
        <w:tab/>
        <w:tab/>
        <w:tab/>
        <w:tab/>
        <w:tab/>
        <w:tab/>
        <w:t xml:space="preserve">59 and below F</w:t>
      </w:r>
    </w:p>
    <w:p w:rsidR="00000000" w:rsidDel="00000000" w:rsidP="00000000" w:rsidRDefault="00000000" w:rsidRPr="00000000" w14:paraId="00000060">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 4</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w:t>
      <w:tab/>
      <w:tab/>
      <w:t xml:space="preserve">S</w:t>
    </w:r>
    <w:r w:rsidDel="00000000" w:rsidR="00000000" w:rsidRPr="00000000">
      <w:rPr>
        <w:rtl w:val="0"/>
      </w:rPr>
      <w:t xml:space="preserve">ummer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21E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FE0677"/>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FE0677"/>
    <w:rPr>
      <w:color w:val="0000ff"/>
      <w:u w:val="single"/>
    </w:rPr>
  </w:style>
  <w:style w:type="paragraph" w:styleId="ListParagraph">
    <w:name w:val="List Paragraph"/>
    <w:basedOn w:val="Normal"/>
    <w:uiPriority w:val="34"/>
    <w:qFormat w:val="1"/>
    <w:rsid w:val="00FE0677"/>
    <w:pPr>
      <w:ind w:left="720"/>
      <w:contextualSpacing w:val="1"/>
    </w:pPr>
  </w:style>
  <w:style w:type="character" w:styleId="apple-converted-space" w:customStyle="1">
    <w:name w:val="apple-converted-space"/>
    <w:basedOn w:val="DefaultParagraphFont"/>
    <w:rsid w:val="00FE0677"/>
  </w:style>
  <w:style w:type="paragraph" w:styleId="Header">
    <w:name w:val="header"/>
    <w:basedOn w:val="Normal"/>
    <w:link w:val="HeaderChar"/>
    <w:uiPriority w:val="99"/>
    <w:unhideWhenUsed w:val="1"/>
    <w:rsid w:val="00FE06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0677"/>
  </w:style>
  <w:style w:type="paragraph" w:styleId="Footer">
    <w:name w:val="footer"/>
    <w:basedOn w:val="Normal"/>
    <w:link w:val="FooterChar"/>
    <w:uiPriority w:val="99"/>
    <w:unhideWhenUsed w:val="1"/>
    <w:rsid w:val="00FE06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067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TfM-7SRyir5M05tD3YZPkeWoYZ6_D1UGiw34Bqhc81s/edit" TargetMode="External"/><Relationship Id="rId10" Type="http://schemas.openxmlformats.org/officeDocument/2006/relationships/hyperlink" Target="mailto:accessibilityservices@merrimack.edu" TargetMode="External"/><Relationship Id="rId12" Type="http://schemas.openxmlformats.org/officeDocument/2006/relationships/header" Target="header1.xml"/><Relationship Id="rId9" Type="http://schemas.openxmlformats.org/officeDocument/2006/relationships/hyperlink" Target="http://www.merrimack.edu/as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atalog.merrimack.edu/content.php?catoid=9&amp;navoid=202#academic-integrity" TargetMode="External"/><Relationship Id="rId8" Type="http://schemas.openxmlformats.org/officeDocument/2006/relationships/hyperlink" Target="https://libguides.merrimack.edu/academic_integrity/AcademicIntegr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BthVTsyWvaCoJMdc3GaEz5E5w==">AMUW2mUxtARU/vOWTxPFbNkMBVXlmT6l3DC4Rj+W86s4MGUsi0gNDzhaWqw652B2HB3eyBQPuPJnKY5OjR5JV49Kuni4h9PzKOK8NpFlSOObp5K46jJIiBA+2vNxpuIHvpWvA1bgZyBCzBdZ54GaGTZYiLb4gjvK0g==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2022-01-25T14:19:00Z</dcterms:created>
  <dc:creator>Flaherty, Anne</dc:creator>
</cp:coreProperties>
</file>